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D" w:rsidRPr="009C0503" w:rsidRDefault="001807AD" w:rsidP="009C0503">
      <w:pPr>
        <w:spacing w:after="0"/>
        <w:jc w:val="center"/>
        <w:rPr>
          <w:sz w:val="52"/>
        </w:rPr>
      </w:pPr>
      <w:r w:rsidRPr="009C0503">
        <w:rPr>
          <w:sz w:val="52"/>
        </w:rPr>
        <w:t>Асоціація басейнів і</w:t>
      </w:r>
      <w:r>
        <w:rPr>
          <w:sz w:val="52"/>
        </w:rPr>
        <w:t xml:space="preserve"> </w:t>
      </w:r>
      <w:r w:rsidRPr="009C0503">
        <w:rPr>
          <w:sz w:val="52"/>
        </w:rPr>
        <w:t>СПА України</w:t>
      </w:r>
    </w:p>
    <w:p w:rsidR="001807AD" w:rsidRPr="009C0503" w:rsidRDefault="001807AD" w:rsidP="009C0503">
      <w:pPr>
        <w:spacing w:after="0"/>
        <w:rPr>
          <w:sz w:val="72"/>
        </w:rPr>
      </w:pPr>
    </w:p>
    <w:p w:rsidR="001807AD" w:rsidRDefault="001807AD">
      <w:pPr>
        <w:rPr>
          <w:sz w:val="72"/>
        </w:rPr>
      </w:pPr>
    </w:p>
    <w:p w:rsidR="001807AD" w:rsidRPr="009C0503" w:rsidRDefault="001807AD">
      <w:pPr>
        <w:rPr>
          <w:sz w:val="72"/>
        </w:rPr>
      </w:pPr>
    </w:p>
    <w:p w:rsidR="001807AD" w:rsidRPr="009C0503" w:rsidRDefault="008E79C3" w:rsidP="009C0503">
      <w:pPr>
        <w:jc w:val="center"/>
        <w:rPr>
          <w:b/>
          <w:sz w:val="72"/>
        </w:rPr>
      </w:pPr>
      <w:r>
        <w:rPr>
          <w:b/>
          <w:sz w:val="72"/>
        </w:rPr>
        <w:t>ГРОМАДСЬКІ ПРАВИЛА</w:t>
      </w:r>
    </w:p>
    <w:p w:rsidR="001807AD" w:rsidRPr="009C0503" w:rsidRDefault="001807AD" w:rsidP="009C0503">
      <w:pPr>
        <w:jc w:val="center"/>
        <w:rPr>
          <w:b/>
        </w:rPr>
      </w:pPr>
      <w:r w:rsidRPr="009C0503">
        <w:rPr>
          <w:b/>
          <w:sz w:val="40"/>
        </w:rPr>
        <w:t>організації водопідготовки в плавальних і купальних басейнах всіх типів і призначення</w:t>
      </w:r>
    </w:p>
    <w:p w:rsidR="001807AD" w:rsidRPr="009C0503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Default="001807AD" w:rsidP="009C0503">
      <w:pPr>
        <w:spacing w:after="0" w:line="240" w:lineRule="auto"/>
        <w:rPr>
          <w:sz w:val="52"/>
        </w:rPr>
      </w:pPr>
    </w:p>
    <w:p w:rsidR="001807AD" w:rsidRPr="009C0503" w:rsidRDefault="001807AD" w:rsidP="009C0503">
      <w:pPr>
        <w:spacing w:after="0" w:line="240" w:lineRule="auto"/>
        <w:rPr>
          <w:sz w:val="52"/>
        </w:rPr>
      </w:pPr>
    </w:p>
    <w:p w:rsidR="001807AD" w:rsidRPr="009C0503" w:rsidRDefault="001807AD" w:rsidP="009C0503">
      <w:pPr>
        <w:spacing w:after="0"/>
        <w:jc w:val="center"/>
        <w:rPr>
          <w:sz w:val="40"/>
        </w:rPr>
      </w:pPr>
      <w:r w:rsidRPr="009C0503">
        <w:rPr>
          <w:sz w:val="40"/>
        </w:rPr>
        <w:t>Київ</w:t>
      </w:r>
    </w:p>
    <w:p w:rsidR="001807AD" w:rsidRPr="009C0503" w:rsidRDefault="001807AD" w:rsidP="009C0503">
      <w:pPr>
        <w:jc w:val="center"/>
        <w:rPr>
          <w:sz w:val="40"/>
        </w:rPr>
      </w:pPr>
      <w:r w:rsidRPr="009C0503">
        <w:rPr>
          <w:sz w:val="40"/>
        </w:rPr>
        <w:t>201</w:t>
      </w:r>
      <w:r w:rsidR="008E79C3">
        <w:rPr>
          <w:sz w:val="40"/>
        </w:rPr>
        <w:t>8</w:t>
      </w:r>
    </w:p>
    <w:p w:rsidR="001807AD" w:rsidRDefault="001807AD" w:rsidP="008E79C3">
      <w:pPr>
        <w:pStyle w:val="a7"/>
        <w:jc w:val="both"/>
      </w:pPr>
      <w:r>
        <w:br w:type="page"/>
      </w:r>
      <w:r>
        <w:lastRenderedPageBreak/>
        <w:t xml:space="preserve">Дані </w:t>
      </w:r>
      <w:r w:rsidR="008E79C3">
        <w:t>громадські правила</w:t>
      </w:r>
      <w:r>
        <w:t xml:space="preserve"> базуються на існуючих нормах і правилах України</w:t>
      </w:r>
      <w:r>
        <w:rPr>
          <w:lang w:val="ru-RU"/>
        </w:rPr>
        <w:t xml:space="preserve"> та </w:t>
      </w:r>
      <w:r>
        <w:t>країн Євросоюзу, а також на накопиченому практичному досвіді проектування, створення і експлуатації басейнів різного призначення.</w:t>
      </w:r>
    </w:p>
    <w:p w:rsidR="008E79C3" w:rsidRDefault="008E79C3" w:rsidP="008E79C3">
      <w:pPr>
        <w:pStyle w:val="a7"/>
        <w:jc w:val="both"/>
      </w:pPr>
    </w:p>
    <w:p w:rsidR="008E79C3" w:rsidRDefault="008E79C3" w:rsidP="008E79C3">
      <w:pPr>
        <w:pStyle w:val="a7"/>
        <w:jc w:val="both"/>
      </w:pPr>
      <w:r>
        <w:t>Метою громадських правил організації водопідготовки є створення умов беззаперечної безпеки для життя і здоров</w:t>
      </w:r>
      <w:r>
        <w:rPr>
          <w:lang w:val="en-US"/>
        </w:rPr>
        <w:t>’я</w:t>
      </w:r>
      <w:r>
        <w:t xml:space="preserve"> людей при наданні послуг плавальними і купальними басейнами всіх типів.</w:t>
      </w:r>
    </w:p>
    <w:p w:rsidR="008E79C3" w:rsidRPr="008E79C3" w:rsidRDefault="008E79C3" w:rsidP="008E79C3">
      <w:pPr>
        <w:pStyle w:val="a7"/>
        <w:jc w:val="both"/>
      </w:pPr>
    </w:p>
    <w:p w:rsidR="001807AD" w:rsidRDefault="001807AD" w:rsidP="0071615C">
      <w:pPr>
        <w:spacing w:after="0"/>
        <w:ind w:firstLine="567"/>
        <w:jc w:val="both"/>
      </w:pPr>
      <w:r>
        <w:t>Вони покликані допомогти організаціям, які проектують, будують і експлуатують басейни будь-якого типу і призначення в правильному підборі технологій, обладнання та матеріалів для водопідготовки.</w:t>
      </w:r>
    </w:p>
    <w:p w:rsidR="001807AD" w:rsidRDefault="001807AD" w:rsidP="0071615C">
      <w:pPr>
        <w:spacing w:after="0"/>
        <w:ind w:firstLine="567"/>
        <w:jc w:val="both"/>
      </w:pPr>
      <w:r>
        <w:t xml:space="preserve">З метою належної реалізації даних рекомендацій і з економічної точки зору рекомендується залучати для проектування і спорудження систем водопідготовки в басейнах тільки спеціалізовані підприємства та організації, що мають досвід таких робіт і </w:t>
      </w:r>
      <w:r w:rsidRPr="00FE772E">
        <w:t xml:space="preserve">відповідають </w:t>
      </w:r>
      <w:r>
        <w:t>належним кваліфікаційним вимогам.</w:t>
      </w:r>
    </w:p>
    <w:p w:rsidR="001807AD" w:rsidRPr="00FE772E" w:rsidRDefault="001807AD" w:rsidP="0071615C">
      <w:pPr>
        <w:spacing w:after="0"/>
        <w:ind w:firstLine="567"/>
        <w:jc w:val="both"/>
        <w:rPr>
          <w:lang w:val="ru-RU"/>
        </w:rPr>
      </w:pPr>
      <w:r>
        <w:t xml:space="preserve">Виконання </w:t>
      </w:r>
      <w:r w:rsidR="00A51CC0">
        <w:t>Громадських Правил</w:t>
      </w:r>
      <w:r>
        <w:t xml:space="preserve"> з </w:t>
      </w:r>
      <w:r w:rsidR="00A51CC0">
        <w:t xml:space="preserve">організації </w:t>
      </w:r>
      <w:r>
        <w:t>підготовки води в басейнах ні в якому разі не повинно суперечити чинному законодавству, санітарним і будівельним нормам, а також екологічним вимогам.</w:t>
      </w:r>
    </w:p>
    <w:p w:rsidR="001807AD" w:rsidRPr="008E79C3" w:rsidRDefault="001807AD" w:rsidP="008E79C3">
      <w:pPr>
        <w:pStyle w:val="a7"/>
      </w:pPr>
    </w:p>
    <w:p w:rsidR="001807AD" w:rsidRPr="00FE772E" w:rsidRDefault="001807AD" w:rsidP="0071615C">
      <w:pPr>
        <w:spacing w:after="0"/>
        <w:ind w:firstLine="567"/>
        <w:jc w:val="both"/>
        <w:rPr>
          <w:lang w:val="ru-RU"/>
        </w:rPr>
      </w:pPr>
      <w:r>
        <w:t>1. Головна мета водопідготовки – забезпечення високої і стабільної якості води в басейнах з точки зору гігієни, безпеки та естетики, з урахуванням вимог, що виключають нанесення будь-якого збитку здоров’ю людини.</w:t>
      </w:r>
    </w:p>
    <w:p w:rsidR="001807AD" w:rsidRPr="00FE772E" w:rsidRDefault="001807AD" w:rsidP="0071615C">
      <w:pPr>
        <w:spacing w:after="0"/>
        <w:ind w:firstLine="567"/>
        <w:jc w:val="both"/>
        <w:rPr>
          <w:lang w:val="ru-RU"/>
        </w:rPr>
      </w:pPr>
    </w:p>
    <w:p w:rsidR="001807AD" w:rsidRPr="00FE772E" w:rsidRDefault="001807AD" w:rsidP="0071615C">
      <w:pPr>
        <w:spacing w:after="0"/>
        <w:ind w:firstLine="567"/>
        <w:jc w:val="both"/>
      </w:pPr>
      <w:r>
        <w:t>2. Технологія водопідготовки і продуктивність обладнання, що застосовується, повинні надійно забезпечувати умови, при яких вода в басейні буде перебувати в стані стійкої рівноваги між очищенням і забрудненням незалежно від навантаження, кліматичних умов та інших факторів. В результаті процесу водопідготовки у воді повинні бути знищені і видалені мікроорганізми, частково або повністю розчинені в ній органічні і інші забруднення, привнесені людьми, що купаються, або ті, що потрапили в басейн іншим шляхом.</w:t>
      </w:r>
    </w:p>
    <w:p w:rsidR="001807AD" w:rsidRPr="00FE772E" w:rsidRDefault="001807AD" w:rsidP="0071615C">
      <w:pPr>
        <w:spacing w:after="0"/>
        <w:ind w:firstLine="567"/>
        <w:jc w:val="both"/>
      </w:pPr>
    </w:p>
    <w:p w:rsidR="001807AD" w:rsidRPr="00FE772E" w:rsidRDefault="001807AD" w:rsidP="0071615C">
      <w:pPr>
        <w:spacing w:after="0"/>
        <w:ind w:firstLine="567"/>
        <w:jc w:val="both"/>
        <w:rPr>
          <w:lang w:val="ru-RU"/>
        </w:rPr>
      </w:pPr>
      <w:r>
        <w:t>3. Концентрація речовин, які не можуть бути повністю видалені з води в процесі водопідготовки, підтримується в рамках нормативних показників шляхом підживлення свіжою очищеною водою.</w:t>
      </w:r>
    </w:p>
    <w:p w:rsidR="001807AD" w:rsidRPr="00FE772E" w:rsidRDefault="001807AD" w:rsidP="0071615C">
      <w:pPr>
        <w:spacing w:after="0"/>
        <w:ind w:firstLine="567"/>
        <w:jc w:val="both"/>
        <w:rPr>
          <w:lang w:val="ru-RU"/>
        </w:rPr>
      </w:pPr>
    </w:p>
    <w:p w:rsidR="001807AD" w:rsidRDefault="001807AD" w:rsidP="0071615C">
      <w:pPr>
        <w:spacing w:after="0"/>
        <w:ind w:firstLine="567"/>
        <w:jc w:val="both"/>
      </w:pPr>
      <w:r>
        <w:t>4. Для досягнення стабільної якості води потрібно здійснювати комплекс заходів. До них відносяться:</w:t>
      </w:r>
    </w:p>
    <w:p w:rsidR="001807AD" w:rsidRDefault="001807AD" w:rsidP="0071615C">
      <w:pPr>
        <w:spacing w:after="0"/>
        <w:ind w:firstLine="567"/>
        <w:jc w:val="both"/>
      </w:pPr>
      <w:r>
        <w:t xml:space="preserve">- </w:t>
      </w:r>
      <w:r w:rsidRPr="004D7DF2">
        <w:t>м</w:t>
      </w:r>
      <w:r>
        <w:t>аксимально можливе забезпечення якості води для наповнення чаші басейну з метою дотримання епідеміологічних і загально гігієнічних вимог;</w:t>
      </w:r>
    </w:p>
    <w:p w:rsidR="001807AD" w:rsidRDefault="001807AD" w:rsidP="0071615C">
      <w:pPr>
        <w:spacing w:after="0"/>
        <w:ind w:firstLine="567"/>
        <w:jc w:val="both"/>
      </w:pPr>
      <w:r>
        <w:lastRenderedPageBreak/>
        <w:t>- правильно організована циркуляція;</w:t>
      </w:r>
    </w:p>
    <w:p w:rsidR="001807AD" w:rsidRDefault="001807AD" w:rsidP="0071615C">
      <w:pPr>
        <w:spacing w:after="0"/>
        <w:ind w:firstLine="567"/>
        <w:jc w:val="both"/>
      </w:pPr>
      <w:r>
        <w:t>- механічне очищення (коагуляція + фільтрація)</w:t>
      </w:r>
    </w:p>
    <w:p w:rsidR="001807AD" w:rsidRDefault="001807AD" w:rsidP="0071615C">
      <w:pPr>
        <w:spacing w:after="0"/>
        <w:ind w:firstLine="567"/>
        <w:jc w:val="both"/>
      </w:pPr>
      <w:r>
        <w:t xml:space="preserve">- </w:t>
      </w:r>
      <w:r w:rsidRPr="004D7DF2">
        <w:t>х</w:t>
      </w:r>
      <w:r>
        <w:t>імічна або змішана (фізико-хімічна) обробка</w:t>
      </w:r>
    </w:p>
    <w:p w:rsidR="001807AD" w:rsidRDefault="001807AD" w:rsidP="0071615C">
      <w:pPr>
        <w:spacing w:after="0"/>
        <w:ind w:firstLine="567"/>
        <w:jc w:val="both"/>
        <w:rPr>
          <w:lang w:val="ru-RU"/>
        </w:rPr>
      </w:pPr>
      <w:r>
        <w:t>- періодична часткова заміна води та підживлення свіжою водою.</w:t>
      </w:r>
    </w:p>
    <w:p w:rsidR="001807AD" w:rsidRPr="004D7DF2" w:rsidRDefault="001807AD" w:rsidP="0071615C">
      <w:pPr>
        <w:spacing w:after="0"/>
        <w:ind w:firstLine="567"/>
        <w:jc w:val="both"/>
        <w:rPr>
          <w:lang w:val="ru-RU"/>
        </w:rPr>
      </w:pPr>
    </w:p>
    <w:p w:rsidR="001807AD" w:rsidRDefault="001807AD" w:rsidP="0071615C">
      <w:pPr>
        <w:spacing w:after="0"/>
        <w:ind w:firstLine="567"/>
        <w:jc w:val="both"/>
      </w:pPr>
      <w:r>
        <w:t>4.1. Перед заповненням чаші басейну рекомендується виконати мікробіологічний та хімічний аналіз в санітарній установі (СЕС). У разі, коли водопідготовка в басейні не може забезпечити нормативні показники, воду для заповнення рекомендується підготувати до якості питної. Речовини, які заважають в процесі водопідготовки, слід видалити в установках, що застосовуються для очищення питної води. Це перш за все відноситься до води, яка містить велику кількість гумінових сполук або не відповідає таким вимогам:</w:t>
      </w:r>
    </w:p>
    <w:p w:rsidR="001807AD" w:rsidRDefault="001807AD" w:rsidP="0071615C">
      <w:pPr>
        <w:spacing w:after="0"/>
        <w:ind w:firstLine="567"/>
        <w:jc w:val="both"/>
      </w:pPr>
      <w:r>
        <w:t>- кольоровість - не більше 5 балів за шкалою кольоровості;</w:t>
      </w:r>
    </w:p>
    <w:p w:rsidR="001807AD" w:rsidRDefault="001807AD" w:rsidP="0071615C">
      <w:pPr>
        <w:spacing w:after="0"/>
        <w:ind w:firstLine="567"/>
        <w:jc w:val="both"/>
      </w:pPr>
      <w:r>
        <w:t>- нерозчинні частки (суспензії) - не більше 2 мг / л для відкритих басейнів</w:t>
      </w:r>
    </w:p>
    <w:p w:rsidR="001807AD" w:rsidRDefault="001807AD" w:rsidP="0071615C">
      <w:pPr>
        <w:spacing w:after="0"/>
        <w:ind w:firstLine="567"/>
        <w:jc w:val="both"/>
      </w:pPr>
      <w:r>
        <w:t>- не більше 1 мг / л для критих басейнів;</w:t>
      </w:r>
    </w:p>
    <w:p w:rsidR="001807AD" w:rsidRDefault="001807AD" w:rsidP="0071615C">
      <w:pPr>
        <w:spacing w:after="0"/>
        <w:ind w:firstLine="567"/>
        <w:jc w:val="both"/>
      </w:pPr>
      <w:r>
        <w:t>- прозорість (по хресту) - на всю глибину чаші басейну;</w:t>
      </w:r>
    </w:p>
    <w:p w:rsidR="001807AD" w:rsidRDefault="001807AD" w:rsidP="0071615C">
      <w:pPr>
        <w:spacing w:after="0"/>
        <w:ind w:firstLine="567"/>
        <w:jc w:val="both"/>
      </w:pPr>
      <w:r>
        <w:t>- перманганатна окислюваність - не більше 4 мг / л</w:t>
      </w:r>
    </w:p>
    <w:p w:rsidR="001807AD" w:rsidRPr="001349C7" w:rsidRDefault="001807AD" w:rsidP="0071615C">
      <w:pPr>
        <w:spacing w:after="0"/>
        <w:ind w:firstLine="567"/>
        <w:jc w:val="both"/>
        <w:rPr>
          <w:b/>
        </w:rPr>
      </w:pPr>
      <w:r w:rsidRPr="001349C7">
        <w:rPr>
          <w:b/>
        </w:rPr>
        <w:t>- вміст хімічних речовин:</w:t>
      </w:r>
    </w:p>
    <w:p w:rsidR="001807AD" w:rsidRDefault="001807AD" w:rsidP="0071615C">
      <w:pPr>
        <w:spacing w:after="0"/>
        <w:ind w:firstLine="567"/>
        <w:jc w:val="both"/>
      </w:pPr>
      <w:r>
        <w:t>залізо - не більше 0,1 мг / л</w:t>
      </w:r>
    </w:p>
    <w:p w:rsidR="001807AD" w:rsidRDefault="001807AD" w:rsidP="0071615C">
      <w:pPr>
        <w:spacing w:after="0"/>
        <w:ind w:firstLine="567"/>
        <w:jc w:val="both"/>
      </w:pPr>
      <w:r>
        <w:t>марганець - не більше 0,05 мг / л</w:t>
      </w:r>
    </w:p>
    <w:p w:rsidR="001807AD" w:rsidRDefault="001807AD" w:rsidP="0071615C">
      <w:pPr>
        <w:spacing w:after="0"/>
        <w:ind w:firstLine="567"/>
        <w:jc w:val="both"/>
      </w:pPr>
      <w:r>
        <w:t>срібло - не більше 0,05 мг / л</w:t>
      </w:r>
    </w:p>
    <w:p w:rsidR="001807AD" w:rsidRDefault="001807AD" w:rsidP="0071615C">
      <w:pPr>
        <w:spacing w:after="0"/>
        <w:ind w:firstLine="567"/>
        <w:jc w:val="both"/>
      </w:pPr>
      <w:r>
        <w:t>мідь - не більше 1 мг / л</w:t>
      </w:r>
    </w:p>
    <w:p w:rsidR="001807AD" w:rsidRDefault="001807AD" w:rsidP="0071615C">
      <w:pPr>
        <w:spacing w:after="0"/>
        <w:ind w:firstLine="567"/>
        <w:jc w:val="both"/>
      </w:pPr>
      <w:r>
        <w:t>алюміній - не більше 0,2 мг / л</w:t>
      </w:r>
    </w:p>
    <w:p w:rsidR="001807AD" w:rsidRDefault="001807AD" w:rsidP="0071615C">
      <w:pPr>
        <w:spacing w:after="0"/>
        <w:ind w:firstLine="567"/>
        <w:jc w:val="both"/>
      </w:pPr>
      <w:r>
        <w:t>амоній - не більше 0,5 мг / л</w:t>
      </w:r>
    </w:p>
    <w:p w:rsidR="001807AD" w:rsidRDefault="001807AD" w:rsidP="0071615C">
      <w:pPr>
        <w:spacing w:after="0"/>
        <w:ind w:firstLine="567"/>
        <w:jc w:val="both"/>
      </w:pPr>
      <w:r>
        <w:t>сульфати - не більше 500 мг / л</w:t>
      </w:r>
    </w:p>
    <w:p w:rsidR="001807AD" w:rsidRDefault="001807AD" w:rsidP="0071615C">
      <w:pPr>
        <w:spacing w:after="0"/>
        <w:ind w:firstLine="567"/>
        <w:jc w:val="both"/>
      </w:pPr>
      <w:r>
        <w:t>хлориди - не більше 350 мг / л</w:t>
      </w:r>
    </w:p>
    <w:p w:rsidR="001807AD" w:rsidRDefault="001807AD" w:rsidP="0071615C">
      <w:pPr>
        <w:spacing w:after="0"/>
        <w:ind w:firstLine="567"/>
        <w:jc w:val="both"/>
      </w:pPr>
      <w:r>
        <w:t>загальна жорсткість - не більше 7 мг-екв / л</w:t>
      </w:r>
    </w:p>
    <w:p w:rsidR="001807AD" w:rsidRDefault="001807AD" w:rsidP="0071615C">
      <w:pPr>
        <w:spacing w:after="0"/>
        <w:ind w:firstLine="567"/>
        <w:jc w:val="both"/>
        <w:rPr>
          <w:lang w:val="ru-RU"/>
        </w:rPr>
      </w:pPr>
      <w:r>
        <w:t>поліфосфати (в перерахунку на фосфор) - не більше 0,005 мг / л.</w:t>
      </w:r>
    </w:p>
    <w:p w:rsidR="001807AD" w:rsidRPr="004D7DF2" w:rsidRDefault="001807AD" w:rsidP="0071615C">
      <w:pPr>
        <w:spacing w:after="0"/>
        <w:ind w:firstLine="567"/>
        <w:jc w:val="both"/>
        <w:rPr>
          <w:lang w:val="ru-RU"/>
        </w:rPr>
      </w:pPr>
    </w:p>
    <w:p w:rsidR="001807AD" w:rsidRDefault="001807AD" w:rsidP="0071615C">
      <w:pPr>
        <w:spacing w:after="0"/>
        <w:ind w:firstLine="567"/>
        <w:jc w:val="both"/>
      </w:pPr>
      <w:r>
        <w:t>4.2. Циркуляція води в басейні покликана забезпечити максимально можливе перемішування потоків в чаші басейну. Основні завдання, які виконує циркуляція:</w:t>
      </w:r>
    </w:p>
    <w:p w:rsidR="001807AD" w:rsidRDefault="001807AD" w:rsidP="0071615C">
      <w:pPr>
        <w:spacing w:after="0"/>
        <w:ind w:firstLine="567"/>
        <w:jc w:val="both"/>
      </w:pPr>
      <w:r>
        <w:t>- відсутність застійних ділянок, де більш інтенсивно, ніж в інших місцях, розвиваються мікроорганізми і водорості</w:t>
      </w:r>
    </w:p>
    <w:p w:rsidR="001807AD" w:rsidRDefault="001807AD" w:rsidP="0071615C">
      <w:pPr>
        <w:spacing w:after="0"/>
        <w:ind w:firstLine="567"/>
        <w:jc w:val="both"/>
      </w:pPr>
      <w:r>
        <w:t>- активне перемішування і ефективний рівномірний розподіл хімічних речовин для дезінфекції</w:t>
      </w:r>
    </w:p>
    <w:p w:rsidR="001807AD" w:rsidRDefault="001807AD" w:rsidP="0071615C">
      <w:pPr>
        <w:spacing w:after="0"/>
        <w:ind w:firstLine="567"/>
        <w:jc w:val="both"/>
      </w:pPr>
      <w:r>
        <w:t>- рівномірний розподіл забруднюючих частинок і речовин для ефективного окислення, коагуляції і фільтрації</w:t>
      </w:r>
    </w:p>
    <w:p w:rsidR="001807AD" w:rsidRDefault="001807AD" w:rsidP="0071615C">
      <w:pPr>
        <w:spacing w:after="0"/>
        <w:ind w:firstLine="567"/>
        <w:jc w:val="both"/>
      </w:pPr>
      <w:r>
        <w:lastRenderedPageBreak/>
        <w:t>- підтримання рівномірної температури води по всьому об'єму.</w:t>
      </w:r>
    </w:p>
    <w:p w:rsidR="001807AD" w:rsidRDefault="001807AD" w:rsidP="0071615C">
      <w:pPr>
        <w:spacing w:after="0"/>
        <w:ind w:firstLine="567"/>
        <w:jc w:val="both"/>
      </w:pPr>
      <w:r>
        <w:t>Ефективна циркуляція води в чаші басейну досягається за рахунок переміщення потоків води - відбором забрудненої води на фільтрацію і поверненням очищеної води назад в басейн.</w:t>
      </w:r>
    </w:p>
    <w:p w:rsidR="001807AD" w:rsidRDefault="001807AD" w:rsidP="0071615C">
      <w:pPr>
        <w:spacing w:after="0"/>
        <w:ind w:firstLine="567"/>
        <w:jc w:val="both"/>
      </w:pPr>
      <w:r>
        <w:t>Забір верхнього, найбільш забрудненого шару води на фільтрацію проводиться через переливний лоток (жолоб) в компенсаційну ємність в басейнах з вертикальною циркуляцією (т.зв. переливні басейни), або через скімери в басейнах з горизонтальною циркуляцією (скімерні басейни). Для максимально швидкої подачі води на очистку рівномірним потоком з усієї поверхні, довжина переливного жолоба повинна становити не менше 50% периметру чаші переливного басейну. Кількість скімерів та їх розміри повинні забезпечувати всмоктування води на очистку з максимально рівномірною швидкістю і підбиратися з розрахунку 1 скімер на 15-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. кв. площі </w:t>
      </w:r>
      <w:r w:rsidR="00A51CC0">
        <w:t>дзеркала води у</w:t>
      </w:r>
      <w:r>
        <w:t xml:space="preserve"> басейн</w:t>
      </w:r>
      <w:r w:rsidR="00A51CC0">
        <w:t>і</w:t>
      </w:r>
      <w:r>
        <w:t>.</w:t>
      </w:r>
    </w:p>
    <w:p w:rsidR="001807AD" w:rsidRDefault="001807AD" w:rsidP="0071615C">
      <w:pPr>
        <w:spacing w:after="0"/>
        <w:ind w:firstLine="567"/>
        <w:jc w:val="both"/>
      </w:pPr>
      <w:r>
        <w:t xml:space="preserve">Забір на фільтрацію нижнього шару води здійснюється через донні трапи, розташовані в найглибшій частині басейну. Вони ж використовуються і для спорожнення басейну, а також для подачі води з чаші при промиванні фільтрів. У скімерних басейнах донні трапи слід розташовувати поблизу стінки, де розташовані скімери на відстані не більше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 Цей фактор забезпечує рівномірність потоку води на очистку від вхідних форсунок.</w:t>
      </w:r>
    </w:p>
    <w:p w:rsidR="001807AD" w:rsidRDefault="001807AD" w:rsidP="0071615C">
      <w:pPr>
        <w:spacing w:after="0"/>
        <w:ind w:firstLine="567"/>
        <w:jc w:val="both"/>
      </w:pPr>
      <w:r>
        <w:t>Подача очищеної води здійснюється через вхідні отвори (форсунки) в дні і стінках басейну під певним тиском і з певним напрямом потоку, що забезпечують досить рівномірне надходження води. Для цього підключення в систему циркуляції вхідних форсунок слід проводити з урахуванням того, щоб швидкість потоку води через кожну з них була максимально рівна і становила 2-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/ с. З цією метою застосовують так званий «принцип рогів», тобто зрівняння тиску довжиною трубопроводу після фільтрів із загального потоку до кожної вхідної форсунки. Як правило, в басейнах переливного типу використовуються донні форсунки, а в басейнах скімерного типу - стінні форсунки. Донні форсунки слід розташовувати таким чином, щоб на кожні </w:t>
      </w:r>
      <w:smartTag w:uri="urn:schemas-microsoft-com:office:smarttags" w:element="metricconverter">
        <w:smartTagPr>
          <w:attr w:name="ProductID" w:val="8 м2"/>
        </w:smartTagPr>
        <w:r>
          <w:t>8 м</w:t>
        </w:r>
        <w:r w:rsidRPr="004D7DF2">
          <w:rPr>
            <w:vertAlign w:val="superscript"/>
          </w:rPr>
          <w:t>2</w:t>
        </w:r>
      </w:smartTag>
      <w:r>
        <w:t xml:space="preserve"> поверхні дна (приблизно коло Ø </w:t>
      </w:r>
      <w:smartTag w:uri="urn:schemas-microsoft-com:office:smarttags" w:element="metricconverter">
        <w:smartTagPr>
          <w:attr w:name="ProductID" w:val="3,2 м"/>
        </w:smartTagPr>
        <w:r>
          <w:t>3,2 м</w:t>
        </w:r>
      </w:smartTag>
      <w:r>
        <w:t xml:space="preserve"> або квадрат стороною </w:t>
      </w:r>
      <w:smartTag w:uri="urn:schemas-microsoft-com:office:smarttags" w:element="metricconverter">
        <w:smartTagPr>
          <w:attr w:name="ProductID" w:val="2,8 м"/>
        </w:smartTagPr>
        <w:r>
          <w:t>2,8 м</w:t>
        </w:r>
      </w:smartTag>
      <w:r>
        <w:t xml:space="preserve">) припадав 1 вхідний отвір. У басейнах або частинах басейну з глибиною менше </w:t>
      </w:r>
      <w:smartTag w:uri="urn:schemas-microsoft-com:office:smarttags" w:element="metricconverter">
        <w:smartTagPr>
          <w:attr w:name="ProductID" w:val="1,35 м"/>
        </w:smartTagPr>
        <w:r>
          <w:t>1,35 м</w:t>
        </w:r>
      </w:smartTag>
      <w:r>
        <w:t xml:space="preserve"> на кожні </w:t>
      </w:r>
      <w:smartTag w:uri="urn:schemas-microsoft-com:office:smarttags" w:element="metricconverter">
        <w:smartTagPr>
          <w:attr w:name="ProductID" w:val="6 м2"/>
        </w:smartTagPr>
        <w:r>
          <w:t>6 м</w:t>
        </w:r>
        <w:r w:rsidRPr="004D7DF2">
          <w:rPr>
            <w:vertAlign w:val="superscript"/>
          </w:rPr>
          <w:t>2</w:t>
        </w:r>
      </w:smartTag>
      <w:r>
        <w:t xml:space="preserve"> має припадати впускний отвір. При цьому впускні пристрої слід так розташувати на дні, щоб зазначені простори стикалися або частково перекривалися.</w:t>
      </w:r>
    </w:p>
    <w:p w:rsidR="001807AD" w:rsidRDefault="001807AD" w:rsidP="0071615C">
      <w:pPr>
        <w:spacing w:after="0"/>
        <w:ind w:firstLine="567"/>
        <w:jc w:val="both"/>
      </w:pPr>
      <w:r>
        <w:t xml:space="preserve">Гідравліка в басейнах переливного типу забезпечує набагато кращу циркуляцію води і, відповідно, її очищення. Тому громадські басейни </w:t>
      </w:r>
      <w:r w:rsidR="00D72596">
        <w:t>треба</w:t>
      </w:r>
      <w:r>
        <w:t xml:space="preserve"> виконувати з системою переливу.</w:t>
      </w:r>
    </w:p>
    <w:p w:rsidR="001807AD" w:rsidRDefault="001807AD" w:rsidP="0071615C">
      <w:pPr>
        <w:spacing w:after="0"/>
        <w:ind w:firstLine="567"/>
        <w:jc w:val="both"/>
      </w:pPr>
      <w:r>
        <w:lastRenderedPageBreak/>
        <w:t>Додавання свіжої підживлювальної води проводиться через підключення в форсуночний трубопровід. У скімерних басейнах також допускається підживлення через автоматичні пристрої підтримки рівня води. У переливних басейнах долив може здійснюватися безпосередньо в компенсаційну ємність.</w:t>
      </w:r>
    </w:p>
    <w:p w:rsidR="001807AD" w:rsidRDefault="001807AD" w:rsidP="0071615C">
      <w:pPr>
        <w:spacing w:after="0"/>
        <w:ind w:firstLine="567"/>
        <w:jc w:val="both"/>
      </w:pPr>
    </w:p>
    <w:p w:rsidR="001807AD" w:rsidRPr="003B58C7" w:rsidRDefault="001807AD" w:rsidP="0071615C">
      <w:pPr>
        <w:spacing w:after="0"/>
        <w:ind w:firstLine="567"/>
        <w:jc w:val="both"/>
      </w:pPr>
      <w:r>
        <w:t xml:space="preserve">4.3. Під механічним очищенням води в басейні мається на увазі її очищення від нерозчинних домішок, в тому числі, суспензій. Для механічного очищення найбільш ефективні фільтри засипного типу з різного </w:t>
      </w:r>
      <w:r w:rsidR="005433A4">
        <w:t>роду</w:t>
      </w:r>
      <w:r>
        <w:t xml:space="preserve"> фільтрувальною засипкою. З точки зору найбільш оптимального співвідношення ціни, ефективності та простоти обслуговування раціональніше всього використовувати фільтри з пісочною або пісочно-гравійною засипкою. В якості такої засипки застосовується подрібнений кварцовий мінерал, що має різні фракції. Найкращі властивості для використання у піщаних фільтрах має спеціально оброблений скляний мінерал АФМ (Активований Фільтруючий Матеріал). Він </w:t>
      </w:r>
      <w:r w:rsidRPr="00EE6B7E">
        <w:t>забезпечу</w:t>
      </w:r>
      <w:r>
        <w:t xml:space="preserve">є вищу ступінь фільтрації, </w:t>
      </w:r>
      <w:r w:rsidRPr="00EE6B7E">
        <w:t>ма</w:t>
      </w:r>
      <w:r>
        <w:t>є більшу місткість</w:t>
      </w:r>
      <w:r w:rsidRPr="003B58C7">
        <w:t xml:space="preserve"> </w:t>
      </w:r>
      <w:r>
        <w:t>бруду, а також зносостійкість. Головна його перевага у тому, що цей матеріал має здатність до самостерилізації. На ньому не утворюються колонії бактерій та біоплівка.</w:t>
      </w:r>
    </w:p>
    <w:p w:rsidR="001807AD" w:rsidRDefault="001807AD" w:rsidP="0071615C">
      <w:pPr>
        <w:spacing w:after="0"/>
        <w:ind w:firstLine="567"/>
        <w:jc w:val="both"/>
      </w:pPr>
      <w:r>
        <w:t xml:space="preserve">Для підвищення ефективності розподілу потоку всередині фільтру, а також підвищення якості його промивання, рекомендується використовувати засипку з шарами з різних фракцій </w:t>
      </w:r>
      <w:r w:rsidRPr="00EE6B7E">
        <w:t>м</w:t>
      </w:r>
      <w:r>
        <w:t>інералу - від 0,4-</w:t>
      </w:r>
      <w:smartTag w:uri="urn:schemas-microsoft-com:office:smarttags" w:element="metricconverter">
        <w:smartTagPr>
          <w:attr w:name="ProductID" w:val="0,8 мм"/>
        </w:smartTagPr>
        <w:r>
          <w:t>0,8 мм</w:t>
        </w:r>
      </w:smartTag>
      <w:r>
        <w:t xml:space="preserve"> до 3-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. </w:t>
      </w:r>
      <w:r w:rsidR="005433A4">
        <w:t xml:space="preserve">Як правило, співвідношення кількості засипки різних фракцій для кожного фільтра вказується його виробником. </w:t>
      </w:r>
      <w:r>
        <w:t>Для басейнів з морською, солоною або мінеральною водою рекомендується використовувати фільтри з засипкою однієї фракції 0,4-</w:t>
      </w:r>
      <w:smartTag w:uri="urn:schemas-microsoft-com:office:smarttags" w:element="metricconverter">
        <w:smartTagPr>
          <w:attr w:name="ProductID" w:val="1,25 мм"/>
        </w:smartTagPr>
        <w:r>
          <w:t>1,25 мм</w:t>
        </w:r>
      </w:smartTag>
      <w:r>
        <w:t xml:space="preserve">, щоб ефективно віддалялися окислені хлором залізо і марганець. </w:t>
      </w:r>
      <w:r w:rsidRPr="00EE6B7E">
        <w:t>Матеріал</w:t>
      </w:r>
      <w:r>
        <w:t xml:space="preserve"> для фільтрів повинен бути чистим, промитим і прожареним для видалення органічних забруднень і домішок. Перед введенням фільтра в експлуатацію </w:t>
      </w:r>
      <w:r w:rsidR="005433A4">
        <w:t>необхідно</w:t>
      </w:r>
      <w:r>
        <w:t xml:space="preserve"> здійснити зворотне промивання фільтра, а потім полоскання і ущільнення засипки. Перед насосами фільтраційних установок обов'язково повинні встановлюватися попередні сітчасті фільтри (уловлювачі</w:t>
      </w:r>
      <w:r w:rsidR="005433A4" w:rsidRPr="005433A4">
        <w:t xml:space="preserve"> </w:t>
      </w:r>
      <w:r w:rsidR="005433A4">
        <w:t>волосся</w:t>
      </w:r>
      <w:r>
        <w:t xml:space="preserve">). При наявності декількох басейнів, системи фільтрації </w:t>
      </w:r>
      <w:r w:rsidR="00C83105">
        <w:t>необхідно</w:t>
      </w:r>
      <w:r>
        <w:t xml:space="preserve"> передбачати окремо для кожної з чаш.</w:t>
      </w:r>
    </w:p>
    <w:p w:rsidR="001807AD" w:rsidRDefault="001807AD" w:rsidP="0071615C">
      <w:pPr>
        <w:spacing w:after="0"/>
        <w:ind w:firstLine="567"/>
        <w:jc w:val="both"/>
      </w:pPr>
      <w:r>
        <w:t xml:space="preserve">Висота засипки фільтрів для громадських басейнів повинна бути не менше 1 м. Висота простору над засипанням має становити 25% від висоти засипки + 20 см. </w:t>
      </w:r>
      <w:r w:rsidR="00C83105">
        <w:t xml:space="preserve">Необхідна </w:t>
      </w:r>
      <w:r>
        <w:t>швидкість фільтрації в громадських басейнах для таких фільтрів становить ≤20 м</w:t>
      </w:r>
      <w:r w:rsidRPr="000D4109">
        <w:rPr>
          <w:vertAlign w:val="superscript"/>
        </w:rPr>
        <w:t>3</w:t>
      </w:r>
      <w:r>
        <w:t xml:space="preserve"> /год. через 1 м</w:t>
      </w:r>
      <w:r w:rsidRPr="000D4109">
        <w:rPr>
          <w:vertAlign w:val="superscript"/>
        </w:rPr>
        <w:t>2</w:t>
      </w:r>
      <w:r>
        <w:t xml:space="preserve"> площі перетину фільтра для дитячих басейнів і басейнів з морською водою і ≤30 м</w:t>
      </w:r>
      <w:r w:rsidRPr="000D4109">
        <w:rPr>
          <w:vertAlign w:val="superscript"/>
        </w:rPr>
        <w:t>3</w:t>
      </w:r>
      <w:r>
        <w:t xml:space="preserve"> / год. / м</w:t>
      </w:r>
      <w:r w:rsidRPr="000D4109">
        <w:rPr>
          <w:vertAlign w:val="superscript"/>
        </w:rPr>
        <w:t>2</w:t>
      </w:r>
      <w:r>
        <w:t xml:space="preserve"> для інших басейнів. Для приватних басейнів допускається висота засипки від 40 см в залежності від продуктивності фільтра, а швидкість фільтрації може бути ≤50 м</w:t>
      </w:r>
      <w:r w:rsidRPr="000D4109">
        <w:rPr>
          <w:vertAlign w:val="superscript"/>
        </w:rPr>
        <w:t>3</w:t>
      </w:r>
      <w:r>
        <w:t xml:space="preserve"> / год. / м</w:t>
      </w:r>
      <w:r w:rsidRPr="000D4109">
        <w:rPr>
          <w:vertAlign w:val="superscript"/>
        </w:rPr>
        <w:t>2</w:t>
      </w:r>
      <w:r>
        <w:t>.</w:t>
      </w:r>
    </w:p>
    <w:p w:rsidR="001807AD" w:rsidRDefault="001807AD" w:rsidP="0071615C">
      <w:pPr>
        <w:spacing w:after="0"/>
        <w:ind w:firstLine="567"/>
        <w:jc w:val="both"/>
      </w:pPr>
      <w:r>
        <w:lastRenderedPageBreak/>
        <w:t>Оскільки швидкість зворотної промивки фільтра повинна бути не</w:t>
      </w:r>
      <w:r w:rsidR="00C83105">
        <w:t xml:space="preserve"> </w:t>
      </w:r>
      <w:r>
        <w:t>менше  50 м</w:t>
      </w:r>
      <w:r w:rsidRPr="004D7DF2">
        <w:rPr>
          <w:vertAlign w:val="superscript"/>
        </w:rPr>
        <w:t>3</w:t>
      </w:r>
      <w:r>
        <w:t>/год/м</w:t>
      </w:r>
      <w:r w:rsidRPr="004D7DF2">
        <w:rPr>
          <w:vertAlign w:val="superscript"/>
        </w:rPr>
        <w:t>2</w:t>
      </w:r>
      <w:r>
        <w:t xml:space="preserve">, для установок з одним фільтром використовується додатковий насос. Для установок з декількома фільтрами може використовуватися два насоси при промиванні одного фільтра. Час зворотного промивання </w:t>
      </w:r>
      <w:r w:rsidR="00C83105">
        <w:t>–</w:t>
      </w:r>
      <w:r>
        <w:t xml:space="preserve"> не</w:t>
      </w:r>
      <w:r w:rsidR="00C83105">
        <w:t xml:space="preserve"> </w:t>
      </w:r>
      <w:r>
        <w:t>менше 5 хвилин. Кількість води, що вимагається для якісного промивання фільтра становить приблизно 6 м</w:t>
      </w:r>
      <w:r w:rsidRPr="000D4109">
        <w:rPr>
          <w:vertAlign w:val="superscript"/>
        </w:rPr>
        <w:t>3</w:t>
      </w:r>
      <w:r>
        <w:t xml:space="preserve"> на 1 м</w:t>
      </w:r>
      <w:r w:rsidRPr="000D4109">
        <w:rPr>
          <w:vertAlign w:val="superscript"/>
        </w:rPr>
        <w:t>2</w:t>
      </w:r>
      <w:r>
        <w:t xml:space="preserve"> площі перетину. Промивання фільтра потрібно здійснювати при підвищенні тиску на 0,3 Бар в порівнянні з робочим, але не рідше 2 разів на тиждень. У басейні, який не експлуатується, допускається промивка фільтрів 1 раз в тиждень.</w:t>
      </w:r>
    </w:p>
    <w:p w:rsidR="001807AD" w:rsidRDefault="001807AD" w:rsidP="0071615C">
      <w:pPr>
        <w:spacing w:after="0"/>
        <w:ind w:firstLine="567"/>
        <w:jc w:val="both"/>
      </w:pPr>
      <w:r>
        <w:t xml:space="preserve">Для підвищення ефективності роботи фільтру і додаткового освітлення води, </w:t>
      </w:r>
      <w:r w:rsidR="00C83105">
        <w:t>а також зменшення утворення хлорорганічних сполук, необхідно</w:t>
      </w:r>
      <w:r>
        <w:t xml:space="preserve"> використовувати коагуляцію як засіб видалення зважених часток. Коагулянти слід вводити безпосередньо перед фільтрами в строго розрахованих кількостях за допомогою програмованого дозуючого обладнання.</w:t>
      </w:r>
      <w:r w:rsidR="00C83105">
        <w:t xml:space="preserve"> При цьому необхідно дотримуватися вказівок виробника коагулянта щодо його дозування.</w:t>
      </w:r>
    </w:p>
    <w:p w:rsidR="001807AD" w:rsidRDefault="001807AD" w:rsidP="0071615C">
      <w:pPr>
        <w:spacing w:after="0"/>
        <w:ind w:firstLine="567"/>
        <w:jc w:val="both"/>
      </w:pPr>
      <w:r>
        <w:t xml:space="preserve">З метою забезпечення достатньої міри очищення води в басейні </w:t>
      </w:r>
      <w:r w:rsidR="00C83105">
        <w:t>необхідно</w:t>
      </w:r>
      <w:r>
        <w:t xml:space="preserve"> підбирати продуктивність фільтрів так, щоб повний водообмін відбувався не більше, ніж за 6 годин в критих басейнах і не більше, ніж за 4-5 годин у відкритих басейнах. Протягом доби весь обсяг води в басейні, в залежності від навантаження повинен пройти через систему фільтрації (фільтраційний цикл) не менше 2 разів. Для дитячих басейнів, басейнів для навчання плаванню, лікувальних басейнів, купальних басейнів з глибиною менше 1,35 м повний водообмін рекомендується передбачати не більше, ніж за 2 години, фільтраційний цикл </w:t>
      </w:r>
      <w:r w:rsidR="00C83105">
        <w:t>–</w:t>
      </w:r>
      <w:r>
        <w:t xml:space="preserve"> не</w:t>
      </w:r>
      <w:r w:rsidR="00C83105">
        <w:t xml:space="preserve"> </w:t>
      </w:r>
      <w:r>
        <w:t>менше 4 разів на добу.</w:t>
      </w:r>
    </w:p>
    <w:p w:rsidR="001807AD" w:rsidRDefault="001807AD" w:rsidP="0071615C">
      <w:pPr>
        <w:spacing w:after="0"/>
        <w:ind w:firstLine="567"/>
        <w:jc w:val="both"/>
      </w:pPr>
      <w:r>
        <w:t>Повний водообмін в басейнах з атракціонами (водоспад, протитечія, донний гейзер і т.п.) і гірками повинен відбуватися не більше, ніж за 3 години. Продуктивність фільтрувальних установок при цьому збільшується не менш, ніж на 4 м</w:t>
      </w:r>
      <w:r w:rsidRPr="000D4109">
        <w:rPr>
          <w:vertAlign w:val="superscript"/>
        </w:rPr>
        <w:t>3</w:t>
      </w:r>
      <w:r>
        <w:t xml:space="preserve"> / год. на кожен атракціон. Для басейнів з гірками продуктивність фільтрувальних установок </w:t>
      </w:r>
      <w:r w:rsidR="00C83105">
        <w:t>необхідно</w:t>
      </w:r>
      <w:r>
        <w:t xml:space="preserve"> збільшувати на 20 м</w:t>
      </w:r>
      <w:r w:rsidRPr="000D4109">
        <w:rPr>
          <w:vertAlign w:val="superscript"/>
        </w:rPr>
        <w:t>3</w:t>
      </w:r>
      <w:r>
        <w:t xml:space="preserve"> / год. на кожну гірку.</w:t>
      </w:r>
    </w:p>
    <w:p w:rsidR="001807AD" w:rsidRDefault="001807AD" w:rsidP="0071615C">
      <w:pPr>
        <w:spacing w:after="0"/>
        <w:ind w:firstLine="567"/>
        <w:jc w:val="both"/>
      </w:pPr>
    </w:p>
    <w:p w:rsidR="001807AD" w:rsidRDefault="001807AD" w:rsidP="0071615C">
      <w:pPr>
        <w:spacing w:after="0"/>
        <w:ind w:firstLine="567"/>
        <w:jc w:val="both"/>
      </w:pPr>
      <w:r>
        <w:t>4.4. Хімічна або фізико-хімічна обробка води здійснюється з метою забезпечення необхідних гігієнічних, санітарних та естетичних вимог, а також забезпечення комфорту осіб, що купаються.</w:t>
      </w:r>
    </w:p>
    <w:p w:rsidR="001807AD" w:rsidRDefault="001807AD" w:rsidP="0071615C">
      <w:pPr>
        <w:spacing w:after="0"/>
        <w:ind w:firstLine="567"/>
        <w:jc w:val="both"/>
      </w:pPr>
      <w:r>
        <w:t xml:space="preserve">У будь-якому випадку, для цілеспрямованого і максимально точного введення в воду басейну хімічних реагентів, з економічної точки зору потрібно здійснювати контроль її хімічних показників. Крім заходів контролю, передбачених діючими санітарними нормами, для стабілізації гігієнічних параметрів води басейну необхідно передбачити автоматичне пряме </w:t>
      </w:r>
      <w:r>
        <w:lastRenderedPageBreak/>
        <w:t xml:space="preserve">вимірювання та регулювання рівня рН і концентрації вільного активного хлору амперометричним або потенціостатичним способами. </w:t>
      </w:r>
      <w:r w:rsidR="00E86A6B">
        <w:t xml:space="preserve">При цьому забір води у вимірювальне вічко повинен здійснюватися безпосередньо із чаші басейна через передбачений окремий трубопровід, розташований на глибині 30-40 см від поверхні дзеркала води. У випадку, коли це неможливо, допускається забір води на аналіз перед фільтром. </w:t>
      </w:r>
      <w:r>
        <w:t>Вимірювання окислювально-відновного потенціалу (Redox, Rx, ОВП) може служити лише допоміжним гігієнічним параметром. Це дозволить уникнути надмірного дозування, стрибків і великих коливань вмісту у воді тих чи інших речовин, непотрібних трат хімічних препаратів.</w:t>
      </w:r>
    </w:p>
    <w:p w:rsidR="001807AD" w:rsidRDefault="001807AD" w:rsidP="0071615C">
      <w:pPr>
        <w:spacing w:after="0"/>
        <w:ind w:firstLine="567"/>
        <w:jc w:val="both"/>
      </w:pPr>
      <w:r>
        <w:t>Хімічна обробка включає в себе наступні процеси:</w:t>
      </w:r>
    </w:p>
    <w:p w:rsidR="001807AD" w:rsidRDefault="001807AD" w:rsidP="0071615C">
      <w:pPr>
        <w:spacing w:after="0"/>
        <w:ind w:firstLine="567"/>
        <w:jc w:val="both"/>
      </w:pPr>
      <w:r>
        <w:t>- Регулювання рівня рН;</w:t>
      </w:r>
    </w:p>
    <w:p w:rsidR="001807AD" w:rsidRDefault="001807AD" w:rsidP="0071615C">
      <w:pPr>
        <w:spacing w:after="0"/>
        <w:ind w:firstLine="567"/>
        <w:jc w:val="both"/>
      </w:pPr>
      <w:r>
        <w:t>- Дезінфекція;</w:t>
      </w:r>
    </w:p>
    <w:p w:rsidR="001807AD" w:rsidRDefault="001807AD" w:rsidP="0071615C">
      <w:pPr>
        <w:spacing w:after="0"/>
        <w:ind w:firstLine="567"/>
        <w:jc w:val="both"/>
      </w:pPr>
      <w:r>
        <w:t>- Боротьба з водоростями;</w:t>
      </w:r>
    </w:p>
    <w:p w:rsidR="001807AD" w:rsidRDefault="001807AD" w:rsidP="0071615C">
      <w:pPr>
        <w:spacing w:after="0"/>
        <w:ind w:firstLine="567"/>
        <w:jc w:val="both"/>
      </w:pPr>
      <w:r>
        <w:t>- Коагуляція зважених часток;</w:t>
      </w:r>
    </w:p>
    <w:p w:rsidR="001807AD" w:rsidRDefault="001807AD" w:rsidP="0071615C">
      <w:pPr>
        <w:spacing w:after="0"/>
        <w:ind w:firstLine="567"/>
        <w:jc w:val="both"/>
      </w:pPr>
      <w:r>
        <w:t>- Додаткова (специфічно-ситуативна) обробка.</w:t>
      </w:r>
    </w:p>
    <w:p w:rsidR="001807AD" w:rsidRDefault="001807AD" w:rsidP="0071615C">
      <w:pPr>
        <w:spacing w:after="0"/>
        <w:ind w:firstLine="567"/>
        <w:jc w:val="both"/>
      </w:pPr>
      <w:r>
        <w:t xml:space="preserve">4.4.1. </w:t>
      </w:r>
      <w:r w:rsidR="001237EA">
        <w:t>Необхідно</w:t>
      </w:r>
      <w:r>
        <w:t xml:space="preserve"> підтримувати рівень рН води в басейні в межах 6,8 -7,2. Регулювання рівня рН полягає в додаванні в воду речовин, що підвищують або знижують рН в разі відхилення його від норми. Рекомендовано такі препарати для підвищення рівня рН:</w:t>
      </w:r>
    </w:p>
    <w:p w:rsidR="001807AD" w:rsidRDefault="001807AD" w:rsidP="0071615C">
      <w:pPr>
        <w:spacing w:after="0"/>
        <w:ind w:firstLine="567"/>
        <w:jc w:val="both"/>
      </w:pPr>
      <w:r>
        <w:t>- На основі карбонату натрію;</w:t>
      </w:r>
    </w:p>
    <w:p w:rsidR="001807AD" w:rsidRDefault="001807AD" w:rsidP="0071615C">
      <w:pPr>
        <w:spacing w:after="0"/>
        <w:ind w:firstLine="567"/>
        <w:jc w:val="both"/>
      </w:pPr>
      <w:r>
        <w:t>- На основі гідроксиду натрію.</w:t>
      </w:r>
    </w:p>
    <w:p w:rsidR="001807AD" w:rsidRDefault="001807AD" w:rsidP="0071615C">
      <w:pPr>
        <w:spacing w:after="0"/>
        <w:ind w:firstLine="567"/>
        <w:jc w:val="both"/>
      </w:pPr>
      <w:r>
        <w:t>Препарати для зниження рівня рН:</w:t>
      </w:r>
    </w:p>
    <w:p w:rsidR="001807AD" w:rsidRDefault="001807AD" w:rsidP="0071615C">
      <w:pPr>
        <w:spacing w:after="0"/>
        <w:ind w:firstLine="567"/>
        <w:jc w:val="both"/>
      </w:pPr>
      <w:r>
        <w:t>- Рідкі на основі сірчаної кислоти</w:t>
      </w:r>
    </w:p>
    <w:p w:rsidR="001807AD" w:rsidRDefault="001807AD" w:rsidP="0071615C">
      <w:pPr>
        <w:spacing w:after="0"/>
        <w:ind w:firstLine="567"/>
        <w:jc w:val="both"/>
      </w:pPr>
      <w:r>
        <w:t>- Гранульовані на основі бісульфату натрію.</w:t>
      </w:r>
    </w:p>
    <w:p w:rsidR="001807AD" w:rsidRDefault="001807AD" w:rsidP="0071615C">
      <w:pPr>
        <w:spacing w:after="0"/>
        <w:ind w:firstLine="567"/>
        <w:jc w:val="both"/>
      </w:pPr>
      <w:r>
        <w:t>Не рекомендується застосовувати препарати на основі соляної кислоти, щоб уникнути підвищеної витрати хлорпрепаратів, псування устаткування і насичення води хлоридами.</w:t>
      </w:r>
    </w:p>
    <w:p w:rsidR="001807AD" w:rsidRDefault="001807AD" w:rsidP="0071615C">
      <w:pPr>
        <w:spacing w:after="0"/>
        <w:ind w:firstLine="567"/>
        <w:jc w:val="both"/>
      </w:pPr>
      <w:r>
        <w:t>Не рекомендується використання розчиненого грануляту для автоматичного дозування, щоб уникнути утворення кристалів в точці дозування</w:t>
      </w:r>
      <w:r w:rsidR="001237EA">
        <w:t>, а також</w:t>
      </w:r>
      <w:r>
        <w:t xml:space="preserve"> із економічних міркувань.</w:t>
      </w:r>
    </w:p>
    <w:p w:rsidR="001807AD" w:rsidRDefault="001807AD" w:rsidP="0071615C">
      <w:pPr>
        <w:spacing w:after="0"/>
        <w:ind w:firstLine="567"/>
        <w:jc w:val="both"/>
      </w:pPr>
      <w:r>
        <w:t>Підвищення рівня рН вище норми призводить до небажаних наслідків: зниження ефективності дезінфектантів, утворення вапняного нальоту, прискорення зростання водоростей, сухість і роздратування шкіри і слизових, помутніння води, слабка коагуляція.</w:t>
      </w:r>
    </w:p>
    <w:p w:rsidR="001807AD" w:rsidRDefault="001807AD" w:rsidP="0071615C">
      <w:pPr>
        <w:spacing w:after="0"/>
        <w:ind w:firstLine="567"/>
        <w:jc w:val="both"/>
      </w:pPr>
      <w:r>
        <w:t>Зниження рН нижче норми викликає корозію, підвищений знос обладнання, подразнення шкіри.</w:t>
      </w:r>
    </w:p>
    <w:p w:rsidR="001807AD" w:rsidRDefault="001807AD" w:rsidP="0071615C">
      <w:pPr>
        <w:spacing w:after="0"/>
        <w:ind w:firstLine="567"/>
        <w:jc w:val="both"/>
      </w:pPr>
      <w:r>
        <w:t xml:space="preserve">4.4.2. Дезінфекція води передбачає окислення органічних домішок і шламів, постійне знищення привнесених мікроорганізмів, гальмування </w:t>
      </w:r>
      <w:r>
        <w:lastRenderedPageBreak/>
        <w:t xml:space="preserve">зростання і знищення наявних мікроорганізмів. Слід підтримувати концентрацію активного хлору у воді басейну на рівні 0,3-0,5 мг / л, активного брому- 1,0-1,5 мг / л. При інтенсивному навантаженні допускається в нічний час підвищення концентрації хлору до 1,5 мг / л, брому до 2,5 мг / л. </w:t>
      </w:r>
      <w:r w:rsidR="001237EA">
        <w:t xml:space="preserve">Необхідно </w:t>
      </w:r>
      <w:r>
        <w:t xml:space="preserve"> використовувати для дезінфекції препарати на основі активного хлору і брому:</w:t>
      </w:r>
    </w:p>
    <w:p w:rsidR="001807AD" w:rsidRDefault="001807AD" w:rsidP="0071615C">
      <w:pPr>
        <w:spacing w:after="0"/>
        <w:ind w:firstLine="567"/>
        <w:jc w:val="both"/>
      </w:pPr>
      <w:r>
        <w:t>- Розчин гіпохлориту натрію стабілізований *;</w:t>
      </w:r>
    </w:p>
    <w:p w:rsidR="001807AD" w:rsidRDefault="001807AD" w:rsidP="0071615C">
      <w:pPr>
        <w:spacing w:after="0"/>
        <w:ind w:firstLine="567"/>
        <w:jc w:val="both"/>
      </w:pPr>
      <w:r>
        <w:t>- Гіпохлорит кальцію (за умови постійного контролю жорсткості води);</w:t>
      </w:r>
    </w:p>
    <w:p w:rsidR="001807AD" w:rsidRDefault="001807AD" w:rsidP="0071615C">
      <w:pPr>
        <w:spacing w:after="0"/>
        <w:ind w:firstLine="567"/>
        <w:jc w:val="both"/>
      </w:pPr>
      <w:r>
        <w:t>- Хлорбромгідонтаін;</w:t>
      </w:r>
    </w:p>
    <w:p w:rsidR="001807AD" w:rsidRDefault="001807AD" w:rsidP="0071615C">
      <w:pPr>
        <w:spacing w:after="0"/>
        <w:ind w:firstLine="567"/>
        <w:jc w:val="both"/>
      </w:pPr>
      <w:r>
        <w:t>- Дібромантін;</w:t>
      </w:r>
    </w:p>
    <w:p w:rsidR="001807AD" w:rsidRDefault="001807AD" w:rsidP="0071615C">
      <w:pPr>
        <w:spacing w:after="0"/>
        <w:ind w:firstLine="567"/>
        <w:jc w:val="both"/>
      </w:pPr>
      <w:r>
        <w:t>- Озон.</w:t>
      </w:r>
    </w:p>
    <w:p w:rsidR="001807AD" w:rsidRDefault="001807AD" w:rsidP="0071615C">
      <w:pPr>
        <w:spacing w:after="0"/>
        <w:ind w:firstLine="567"/>
        <w:jc w:val="both"/>
      </w:pPr>
      <w:r>
        <w:t xml:space="preserve">* При наявності можливості бажано використовувати розчин гіпохлориту натрію, отриманого на місці застосування з кухонної солі за допомогою електролізної установки. Такий розчин </w:t>
      </w:r>
      <w:r w:rsidR="001237EA">
        <w:t xml:space="preserve">містить суміш оксидантів, тому </w:t>
      </w:r>
      <w:r>
        <w:t>має підвищені окислювальні і дезінфікуючі властивості. При цьому істотно знижується концентрація зв'язаного хлору. Нормативний показник вмісту зв'язаного хлору в питній воді не більше 1,2 мг / л. Для басейнів рекомендується підтримувати концентрацію не вище 0,6 мг / л.</w:t>
      </w:r>
    </w:p>
    <w:p w:rsidR="001807AD" w:rsidRDefault="001807AD" w:rsidP="0071615C">
      <w:pPr>
        <w:spacing w:after="0"/>
        <w:ind w:firstLine="567"/>
        <w:jc w:val="both"/>
      </w:pPr>
      <w:r>
        <w:t xml:space="preserve">Не </w:t>
      </w:r>
      <w:r w:rsidR="001237EA">
        <w:t>допуска</w:t>
      </w:r>
      <w:r>
        <w:t xml:space="preserve">ється використовувати в громадських басейнах трихлорізоціанурову кислоту і її натрієву сіль щоб уникнути зв'язування активного хлору і некоректної роботи вимірювально-дозуючого обладнання. У будь-якому випадку концентрація ціанурової кислоти не повинна перевищувати </w:t>
      </w:r>
      <w:r w:rsidR="001237EA">
        <w:t>4</w:t>
      </w:r>
      <w:r>
        <w:t>0 мг / л.</w:t>
      </w:r>
    </w:p>
    <w:p w:rsidR="001807AD" w:rsidRDefault="001807AD" w:rsidP="0071615C">
      <w:pPr>
        <w:spacing w:after="0"/>
        <w:ind w:firstLine="567"/>
        <w:jc w:val="both"/>
      </w:pPr>
      <w:r>
        <w:t xml:space="preserve">Рекомендується обов'язкове застосування для обробки води в басейнах систем ультрафіолетової обробки </w:t>
      </w:r>
      <w:r w:rsidR="00492D20">
        <w:t xml:space="preserve">поліхромними </w:t>
      </w:r>
      <w:r>
        <w:t>лампами середнього тиску (</w:t>
      </w:r>
      <w:r w:rsidR="001237EA">
        <w:t xml:space="preserve">з дозою опромінення </w:t>
      </w:r>
      <w:r>
        <w:t>не нижче 60 мДж / см</w:t>
      </w:r>
      <w:r w:rsidRPr="000D4109">
        <w:rPr>
          <w:vertAlign w:val="superscript"/>
        </w:rPr>
        <w:t>2</w:t>
      </w:r>
      <w:r>
        <w:t>). Крім додаткової дезінфекції та знищення мікроорганізмів, стійких до хлору, ультрафіолет істотно знижує концентрацію зв'язаного хлору і тригалогенметанів.</w:t>
      </w:r>
    </w:p>
    <w:p w:rsidR="001807AD" w:rsidRDefault="001807AD" w:rsidP="0071615C">
      <w:pPr>
        <w:spacing w:after="0"/>
        <w:ind w:firstLine="567"/>
        <w:jc w:val="both"/>
      </w:pPr>
      <w:r>
        <w:t xml:space="preserve">Застосування озону в якості дезінфектанту дуже бажано, так як це самий сильний окислювач. Застосовувати його можна тільки в поєднанні з іншими дезінфікуючими засобами для забезпечення післядії бактерицидного ефекту. </w:t>
      </w:r>
      <w:r w:rsidR="00492D20">
        <w:t>Технологічну схему озонування</w:t>
      </w:r>
      <w:r>
        <w:t xml:space="preserve"> з метою безпеки </w:t>
      </w:r>
      <w:r w:rsidR="00492D20">
        <w:t xml:space="preserve">слід розраховувати таким чином, щоб </w:t>
      </w:r>
      <w:r>
        <w:t>не допускати наявність озону в чаші басейну.</w:t>
      </w:r>
    </w:p>
    <w:p w:rsidR="001807AD" w:rsidRDefault="001807AD" w:rsidP="0071615C">
      <w:pPr>
        <w:spacing w:after="0"/>
        <w:ind w:firstLine="567"/>
        <w:jc w:val="both"/>
      </w:pPr>
      <w:r>
        <w:t>4.4.3. Для боротьби зі зростанням водоростей застосовуються препарати, що відносяться до альгіцидів. Як альгіциди рекомендується застосовувати препарати на основі полімерних четвертинних сполук у разі, якщо вони мають гігієнічний висновок МОЗ України. При цьому слід дотримуватися дозувань і порядку застосування, зазначених виробником. Застосовувані альгіциди не повинні викликати утворення піни в воді басейну.</w:t>
      </w:r>
    </w:p>
    <w:p w:rsidR="001807AD" w:rsidRDefault="001807AD" w:rsidP="0071615C">
      <w:pPr>
        <w:spacing w:after="0"/>
        <w:ind w:firstLine="567"/>
        <w:jc w:val="both"/>
      </w:pPr>
      <w:r>
        <w:lastRenderedPageBreak/>
        <w:t>Вміст альгіцидів у воді не нормується, оскільки використовувані в басейнах концентрації цих речовин в десятки разів нижче гранично допустимих. Однак не рідше одного разу на 6 місяців рекомендується виконати аналіз води на їх утримання в спеціалізованій лабораторії (наприклад, в СЕС).</w:t>
      </w:r>
    </w:p>
    <w:p w:rsidR="001807AD" w:rsidRDefault="001807AD" w:rsidP="0071615C">
      <w:pPr>
        <w:spacing w:after="0"/>
        <w:ind w:firstLine="567"/>
        <w:jc w:val="both"/>
      </w:pPr>
      <w:r>
        <w:t>Не рекомендується застосовувати препарати на основі сульфату міді, оскільки вони можуть викликати забарвлення волосся осіб, що купаються, і перевищення нормованих показників за змістом міді у воді.</w:t>
      </w:r>
    </w:p>
    <w:p w:rsidR="001807AD" w:rsidRDefault="001807AD" w:rsidP="0071615C">
      <w:pPr>
        <w:spacing w:after="0"/>
        <w:ind w:firstLine="567"/>
        <w:jc w:val="both"/>
      </w:pPr>
    </w:p>
    <w:p w:rsidR="001807AD" w:rsidRDefault="001807AD" w:rsidP="0071615C">
      <w:pPr>
        <w:spacing w:after="0"/>
        <w:ind w:firstLine="567"/>
        <w:jc w:val="both"/>
      </w:pPr>
      <w:r>
        <w:t>4.4.4. Коагуляція застосовується як обов'язковий захід в процесі водопідготовки в басейнах. Мета цього заходу - видалення зважених часток шляхом пластівцеутворення з подальшим осадженням на фільтрах. Рекомендовані наступні препарати для коагуляції:</w:t>
      </w:r>
    </w:p>
    <w:p w:rsidR="001807AD" w:rsidRDefault="001807AD" w:rsidP="0071615C">
      <w:pPr>
        <w:spacing w:after="0"/>
        <w:ind w:firstLine="567"/>
        <w:jc w:val="both"/>
      </w:pPr>
      <w:r>
        <w:t>- На основі сульфату алюмінію;</w:t>
      </w:r>
    </w:p>
    <w:p w:rsidR="001807AD" w:rsidRDefault="001807AD" w:rsidP="0071615C">
      <w:pPr>
        <w:spacing w:after="0"/>
        <w:ind w:firstLine="567"/>
        <w:jc w:val="both"/>
      </w:pPr>
      <w:r>
        <w:t>- На основі хлориду алюмінію;</w:t>
      </w:r>
    </w:p>
    <w:p w:rsidR="001807AD" w:rsidRDefault="001807AD" w:rsidP="0071615C">
      <w:pPr>
        <w:spacing w:after="0"/>
        <w:ind w:firstLine="567"/>
        <w:jc w:val="both"/>
      </w:pPr>
      <w:r>
        <w:t>- На основі полігексахлориду алюмінію;</w:t>
      </w:r>
    </w:p>
    <w:p w:rsidR="001807AD" w:rsidRDefault="001807AD" w:rsidP="0071615C">
      <w:pPr>
        <w:spacing w:after="0"/>
        <w:ind w:firstLine="567"/>
        <w:jc w:val="both"/>
      </w:pPr>
      <w:r>
        <w:t>- На основі алюмінату натрію.</w:t>
      </w:r>
    </w:p>
    <w:p w:rsidR="001807AD" w:rsidRDefault="001807AD" w:rsidP="0071615C">
      <w:pPr>
        <w:spacing w:after="0"/>
        <w:ind w:firstLine="567"/>
        <w:jc w:val="both"/>
      </w:pPr>
      <w:r>
        <w:t xml:space="preserve">Коагулянти необхідно дозувати в строго певних кількостях, інакше можливе передозування, що зумовлює помутніння води і перевищення нормативних показників по концентрації іонів алюмінію. У зв'язку з цим рекомендується застосування дозуючого обладнання, </w:t>
      </w:r>
      <w:r w:rsidR="00492D20">
        <w:t>яке оснащено</w:t>
      </w:r>
      <w:r>
        <w:t xml:space="preserve"> таймером і має межі продуктивності, </w:t>
      </w:r>
      <w:r w:rsidR="00492D20">
        <w:t>що</w:t>
      </w:r>
      <w:r>
        <w:t xml:space="preserve"> підходять для конкретної системи фільтрації басейну. Дозування коагулянту і прийнятний рівень рН води повинні бути забезпечені відповідно до вказівок виробника.</w:t>
      </w:r>
    </w:p>
    <w:p w:rsidR="001807AD" w:rsidRDefault="001807AD" w:rsidP="0071615C">
      <w:pPr>
        <w:spacing w:after="0"/>
        <w:ind w:firstLine="567"/>
        <w:jc w:val="both"/>
      </w:pPr>
      <w:r>
        <w:t>Не рекомендується використовувати в якості коагулянтів солі заліза, оскільки можливе перевищення концентрації іонів заліза може викликати зміну кольору води і відкладення на стінках і дні чаші басейну.</w:t>
      </w:r>
    </w:p>
    <w:p w:rsidR="001807AD" w:rsidRDefault="001807AD" w:rsidP="0071615C">
      <w:pPr>
        <w:spacing w:after="0"/>
        <w:ind w:firstLine="567"/>
        <w:jc w:val="both"/>
      </w:pPr>
    </w:p>
    <w:p w:rsidR="001807AD" w:rsidRDefault="001807AD" w:rsidP="0071615C">
      <w:pPr>
        <w:spacing w:after="0"/>
        <w:ind w:firstLine="567"/>
        <w:jc w:val="both"/>
      </w:pPr>
      <w:r>
        <w:t>4.4.5. Додаткова (специфічно-ситуаційна) обробка має на увазі застосування специфічних препаратів для досягнення певних цілей в певних ситуаціях, коли потрібно п</w:t>
      </w:r>
      <w:bookmarkStart w:id="0" w:name="_GoBack"/>
      <w:bookmarkEnd w:id="0"/>
      <w:r>
        <w:t>оліпшити якість води додатковими до стандартної водопідготовки методами. До такої обробки відноситься, наприклад, видалення солей важких металів, зниження жорсткості води, зниження утворення піни в басейні. З цією метою використовуються специфічні препарати, за умови наявності гігієнічного висновку МОЗ України. Інформацію про ці препарати і технології їх застосування можна отримати від спеціалізованих підприємств.</w:t>
      </w:r>
    </w:p>
    <w:p w:rsidR="001807AD" w:rsidRDefault="001807AD">
      <w:r>
        <w:br w:type="page"/>
      </w:r>
    </w:p>
    <w:p w:rsidR="001807AD" w:rsidRPr="00D015F3" w:rsidRDefault="001807AD" w:rsidP="00B709F4">
      <w:pPr>
        <w:spacing w:after="0"/>
        <w:ind w:firstLine="567"/>
        <w:rPr>
          <w:b/>
          <w:i/>
        </w:rPr>
      </w:pPr>
      <w:r w:rsidRPr="00D015F3">
        <w:rPr>
          <w:b/>
          <w:i/>
        </w:rPr>
        <w:lastRenderedPageBreak/>
        <w:t>Додаток 1.</w:t>
      </w:r>
    </w:p>
    <w:p w:rsidR="001807AD" w:rsidRDefault="001807AD" w:rsidP="00B709F4">
      <w:pPr>
        <w:spacing w:after="0"/>
        <w:ind w:firstLine="567"/>
        <w:rPr>
          <w:i/>
        </w:rPr>
      </w:pPr>
      <w:r w:rsidRPr="00D015F3">
        <w:rPr>
          <w:i/>
        </w:rPr>
        <w:t>Рекомендовані показники властивостей води, обробленої в системах водопідготовки басейнів.</w:t>
      </w:r>
    </w:p>
    <w:p w:rsidR="001807AD" w:rsidRPr="00D015F3" w:rsidRDefault="001807AD" w:rsidP="00B709F4">
      <w:pPr>
        <w:spacing w:after="0"/>
        <w:ind w:firstLine="567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520"/>
        <w:gridCol w:w="2443"/>
      </w:tblGrid>
      <w:tr w:rsidR="001807AD" w:rsidRPr="00813C3C" w:rsidTr="005D5642">
        <w:trPr>
          <w:jc w:val="center"/>
        </w:trPr>
        <w:tc>
          <w:tcPr>
            <w:tcW w:w="4608" w:type="dxa"/>
            <w:vMerge w:val="restart"/>
            <w:vAlign w:val="center"/>
          </w:tcPr>
          <w:p w:rsidR="001807AD" w:rsidRPr="00B709F4" w:rsidRDefault="001807AD" w:rsidP="00B709F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ник</w:t>
            </w:r>
          </w:p>
        </w:tc>
        <w:tc>
          <w:tcPr>
            <w:tcW w:w="4963" w:type="dxa"/>
            <w:gridSpan w:val="2"/>
          </w:tcPr>
          <w:p w:rsidR="001807AD" w:rsidRPr="001128A6" w:rsidRDefault="001807AD" w:rsidP="00B709F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(не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ільше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807AD" w:rsidRPr="00813C3C" w:rsidTr="005D5642">
        <w:trPr>
          <w:jc w:val="center"/>
        </w:trPr>
        <w:tc>
          <w:tcPr>
            <w:tcW w:w="4608" w:type="dxa"/>
            <w:vMerge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807AD" w:rsidRPr="001128A6" w:rsidRDefault="001807AD" w:rsidP="00B709F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СанП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н2.2.4-171-10</w:t>
            </w:r>
          </w:p>
        </w:tc>
        <w:tc>
          <w:tcPr>
            <w:tcW w:w="2443" w:type="dxa"/>
          </w:tcPr>
          <w:p w:rsidR="001807AD" w:rsidRPr="00492D20" w:rsidRDefault="00492D20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Громадські Правила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Водневий показник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 xml:space="preserve"> рН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6,5 – 8,5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6,5 – 7,4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Залишковий вільний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 xml:space="preserve"> хлор,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0,3 – 0,5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0,3 – 0,5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Залишковий зв’язаний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 xml:space="preserve"> хлор,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0,8 - 1,2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0,3 – 0,6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Залишковий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 xml:space="preserve"> озон,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0,1 - 0,3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0,0 - 0,1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жорсткість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мг-экв/л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1,0 - 3,0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зо,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Марганец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дь,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о,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0,025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Алюм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й,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2443" w:type="dxa"/>
            <w:vAlign w:val="center"/>
          </w:tcPr>
          <w:p w:rsidR="001807AD" w:rsidRPr="00492D20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92D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й,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Сульфат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Хлорид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43" w:type="dxa"/>
            <w:vAlign w:val="center"/>
          </w:tcPr>
          <w:p w:rsidR="001807AD" w:rsidRPr="00492D20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="00492D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(700)</w:t>
            </w:r>
            <w:r w:rsidR="00492D20" w:rsidRPr="00492D2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іф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осфат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(РО</w:t>
            </w:r>
            <w:r w:rsidRPr="001128A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128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3-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Хлороформ, мкг/л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B709F4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Дибромхлорметан, мкг/л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807AD" w:rsidRPr="00813C3C" w:rsidTr="005D5642">
        <w:trPr>
          <w:trHeight w:val="397"/>
          <w:jc w:val="center"/>
        </w:trPr>
        <w:tc>
          <w:tcPr>
            <w:tcW w:w="4608" w:type="dxa"/>
            <w:vAlign w:val="center"/>
          </w:tcPr>
          <w:p w:rsidR="001807AD" w:rsidRPr="001128A6" w:rsidRDefault="001807AD" w:rsidP="005D5642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Тригалогенметан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, мг/л</w:t>
            </w:r>
          </w:p>
        </w:tc>
        <w:tc>
          <w:tcPr>
            <w:tcW w:w="2520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2443" w:type="dxa"/>
            <w:vAlign w:val="center"/>
          </w:tcPr>
          <w:p w:rsidR="001807AD" w:rsidRPr="001128A6" w:rsidRDefault="001807AD" w:rsidP="005D5642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A6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</w:tbl>
    <w:p w:rsidR="001807AD" w:rsidRDefault="001807AD" w:rsidP="00B709F4">
      <w:pPr>
        <w:spacing w:after="0"/>
        <w:ind w:firstLine="567"/>
      </w:pPr>
    </w:p>
    <w:p w:rsidR="00492D20" w:rsidRDefault="00492D20" w:rsidP="00B709F4">
      <w:pPr>
        <w:spacing w:after="0"/>
        <w:ind w:firstLine="567"/>
      </w:pPr>
      <w:r w:rsidRPr="00492D20">
        <w:rPr>
          <w:vertAlign w:val="superscript"/>
        </w:rPr>
        <w:t>1</w:t>
      </w:r>
      <w:r>
        <w:t xml:space="preserve"> – при використанні електролізних установок </w:t>
      </w:r>
    </w:p>
    <w:sectPr w:rsidR="00492D20" w:rsidSect="00D015F3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6B" w:rsidRDefault="0056556B" w:rsidP="00D015F3">
      <w:pPr>
        <w:spacing w:after="0" w:line="240" w:lineRule="auto"/>
      </w:pPr>
      <w:r>
        <w:separator/>
      </w:r>
    </w:p>
  </w:endnote>
  <w:endnote w:type="continuationSeparator" w:id="0">
    <w:p w:rsidR="0056556B" w:rsidRDefault="0056556B" w:rsidP="00D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AD" w:rsidRDefault="005132B4">
    <w:pPr>
      <w:pStyle w:val="a5"/>
      <w:jc w:val="center"/>
    </w:pPr>
    <w:r>
      <w:fldChar w:fldCharType="begin"/>
    </w:r>
    <w:r w:rsidR="00804BD6">
      <w:instrText xml:space="preserve"> PAGE   \* MERGEFORMAT </w:instrText>
    </w:r>
    <w:r>
      <w:fldChar w:fldCharType="separate"/>
    </w:r>
    <w:r w:rsidR="00AC55E6">
      <w:rPr>
        <w:noProof/>
      </w:rPr>
      <w:t>10</w:t>
    </w:r>
    <w:r>
      <w:rPr>
        <w:noProof/>
      </w:rPr>
      <w:fldChar w:fldCharType="end"/>
    </w:r>
  </w:p>
  <w:p w:rsidR="001807AD" w:rsidRDefault="00180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6B" w:rsidRDefault="0056556B" w:rsidP="00D015F3">
      <w:pPr>
        <w:spacing w:after="0" w:line="240" w:lineRule="auto"/>
      </w:pPr>
      <w:r>
        <w:separator/>
      </w:r>
    </w:p>
  </w:footnote>
  <w:footnote w:type="continuationSeparator" w:id="0">
    <w:p w:rsidR="0056556B" w:rsidRDefault="0056556B" w:rsidP="00D0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9"/>
    <w:rsid w:val="0003325B"/>
    <w:rsid w:val="00041C08"/>
    <w:rsid w:val="00067C47"/>
    <w:rsid w:val="000720BD"/>
    <w:rsid w:val="000D4109"/>
    <w:rsid w:val="001128A6"/>
    <w:rsid w:val="001237EA"/>
    <w:rsid w:val="001349C7"/>
    <w:rsid w:val="001755E6"/>
    <w:rsid w:val="001807AD"/>
    <w:rsid w:val="00206B1C"/>
    <w:rsid w:val="002E03F1"/>
    <w:rsid w:val="00312808"/>
    <w:rsid w:val="003873A0"/>
    <w:rsid w:val="003B58C7"/>
    <w:rsid w:val="00411E7E"/>
    <w:rsid w:val="00492D20"/>
    <w:rsid w:val="004938D9"/>
    <w:rsid w:val="004D7DF2"/>
    <w:rsid w:val="005132B4"/>
    <w:rsid w:val="005221A7"/>
    <w:rsid w:val="005433A4"/>
    <w:rsid w:val="0056556B"/>
    <w:rsid w:val="005666BC"/>
    <w:rsid w:val="00595ECF"/>
    <w:rsid w:val="005B2C05"/>
    <w:rsid w:val="005D5642"/>
    <w:rsid w:val="0068045E"/>
    <w:rsid w:val="00683DD6"/>
    <w:rsid w:val="00684AB4"/>
    <w:rsid w:val="006A7031"/>
    <w:rsid w:val="0071615C"/>
    <w:rsid w:val="00742799"/>
    <w:rsid w:val="00773131"/>
    <w:rsid w:val="007D482D"/>
    <w:rsid w:val="00804BD6"/>
    <w:rsid w:val="00813C3C"/>
    <w:rsid w:val="0083175E"/>
    <w:rsid w:val="00845CDF"/>
    <w:rsid w:val="00886337"/>
    <w:rsid w:val="008977FB"/>
    <w:rsid w:val="008A0D53"/>
    <w:rsid w:val="008E79C3"/>
    <w:rsid w:val="009168F1"/>
    <w:rsid w:val="009C0503"/>
    <w:rsid w:val="00A51CC0"/>
    <w:rsid w:val="00A942FD"/>
    <w:rsid w:val="00AC55E6"/>
    <w:rsid w:val="00AE477F"/>
    <w:rsid w:val="00AE74D0"/>
    <w:rsid w:val="00B0518D"/>
    <w:rsid w:val="00B709F4"/>
    <w:rsid w:val="00C83105"/>
    <w:rsid w:val="00D015F3"/>
    <w:rsid w:val="00D72596"/>
    <w:rsid w:val="00E616D9"/>
    <w:rsid w:val="00E86A6B"/>
    <w:rsid w:val="00EE6B7E"/>
    <w:rsid w:val="00EF06F7"/>
    <w:rsid w:val="00F06AA1"/>
    <w:rsid w:val="00F84868"/>
    <w:rsid w:val="00FC50BD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0"/>
    <w:pPr>
      <w:spacing w:after="200" w:line="276" w:lineRule="auto"/>
    </w:pPr>
    <w:rPr>
      <w:rFonts w:eastAsia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709F4"/>
    <w:rPr>
      <w:rFonts w:ascii="Calibri" w:eastAsia="Times New Roman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D01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015F3"/>
    <w:rPr>
      <w:rFonts w:cs="Times New Roman"/>
    </w:rPr>
  </w:style>
  <w:style w:type="paragraph" w:styleId="a5">
    <w:name w:val="footer"/>
    <w:basedOn w:val="a"/>
    <w:link w:val="a6"/>
    <w:uiPriority w:val="99"/>
    <w:rsid w:val="00D01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015F3"/>
    <w:rPr>
      <w:rFonts w:cs="Times New Roman"/>
    </w:rPr>
  </w:style>
  <w:style w:type="paragraph" w:styleId="a7">
    <w:name w:val="No Spacing"/>
    <w:uiPriority w:val="1"/>
    <w:qFormat/>
    <w:rsid w:val="008E79C3"/>
    <w:rPr>
      <w:rFonts w:eastAsia="Times New Roman"/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0"/>
    <w:pPr>
      <w:spacing w:after="200" w:line="276" w:lineRule="auto"/>
    </w:pPr>
    <w:rPr>
      <w:rFonts w:eastAsia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709F4"/>
    <w:rPr>
      <w:rFonts w:ascii="Calibri" w:eastAsia="Times New Roman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D01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015F3"/>
    <w:rPr>
      <w:rFonts w:cs="Times New Roman"/>
    </w:rPr>
  </w:style>
  <w:style w:type="paragraph" w:styleId="a5">
    <w:name w:val="footer"/>
    <w:basedOn w:val="a"/>
    <w:link w:val="a6"/>
    <w:uiPriority w:val="99"/>
    <w:rsid w:val="00D01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015F3"/>
    <w:rPr>
      <w:rFonts w:cs="Times New Roman"/>
    </w:rPr>
  </w:style>
  <w:style w:type="paragraph" w:styleId="a7">
    <w:name w:val="No Spacing"/>
    <w:uiPriority w:val="1"/>
    <w:qFormat/>
    <w:rsid w:val="008E79C3"/>
    <w:rPr>
      <w:rFonts w:eastAsia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Асоціація басейнів і СПА України</vt:lpstr>
    </vt:vector>
  </TitlesOfParts>
  <Company>DG Win&amp;Soft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басейнів і СПА України</dc:title>
  <dc:creator>Админ</dc:creator>
  <cp:lastModifiedBy>Vadym</cp:lastModifiedBy>
  <cp:revision>2</cp:revision>
  <cp:lastPrinted>2018-05-14T06:59:00Z</cp:lastPrinted>
  <dcterms:created xsi:type="dcterms:W3CDTF">2018-05-14T07:10:00Z</dcterms:created>
  <dcterms:modified xsi:type="dcterms:W3CDTF">2018-05-14T07:10:00Z</dcterms:modified>
</cp:coreProperties>
</file>